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FD" w:rsidRDefault="00157EFD" w:rsidP="003B4384">
      <w:pPr>
        <w:jc w:val="both"/>
        <w:rPr>
          <w:rFonts w:ascii="Arial" w:hAnsi="Arial"/>
          <w:b/>
          <w:sz w:val="22"/>
        </w:rPr>
      </w:pPr>
      <w:r>
        <w:rPr>
          <w:noProof/>
        </w:rPr>
        <w:drawing>
          <wp:inline distT="0" distB="0" distL="0" distR="0" wp14:anchorId="770C0A96" wp14:editId="23FF0A1D">
            <wp:extent cx="2011680" cy="1353185"/>
            <wp:effectExtent l="0" t="0" r="7620" b="0"/>
            <wp:docPr id="1" nam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FD" w:rsidRPr="00157EFD" w:rsidRDefault="00157EFD" w:rsidP="00157EFD">
      <w:pPr>
        <w:rPr>
          <w:rFonts w:ascii="Arial" w:hAnsi="Arial"/>
          <w:b/>
          <w:sz w:val="22"/>
          <w:szCs w:val="24"/>
        </w:rPr>
      </w:pPr>
    </w:p>
    <w:p w:rsidR="00157EFD" w:rsidRPr="00157EFD" w:rsidRDefault="00157EFD" w:rsidP="00157EFD">
      <w:pPr>
        <w:rPr>
          <w:rFonts w:ascii="Arial" w:hAnsi="Arial"/>
          <w:b/>
          <w:sz w:val="22"/>
          <w:szCs w:val="24"/>
        </w:rPr>
      </w:pPr>
      <w:r w:rsidRPr="00157EFD">
        <w:rPr>
          <w:rFonts w:ascii="Arial" w:hAnsi="Arial"/>
          <w:b/>
          <w:sz w:val="22"/>
          <w:szCs w:val="24"/>
        </w:rPr>
        <w:t>Služba za zajedničke poslove</w:t>
      </w:r>
    </w:p>
    <w:p w:rsidR="00157EFD" w:rsidRPr="00157EFD" w:rsidRDefault="00157EFD" w:rsidP="00157EFD">
      <w:pPr>
        <w:rPr>
          <w:rFonts w:ascii="Arial" w:hAnsi="Arial"/>
          <w:b/>
          <w:sz w:val="22"/>
          <w:szCs w:val="24"/>
        </w:rPr>
      </w:pPr>
      <w:r w:rsidRPr="00157EFD">
        <w:rPr>
          <w:rFonts w:ascii="Arial" w:hAnsi="Arial"/>
          <w:b/>
          <w:sz w:val="22"/>
          <w:szCs w:val="24"/>
        </w:rPr>
        <w:t>Servizio per gli affari collettivi</w:t>
      </w:r>
    </w:p>
    <w:p w:rsidR="00157EFD" w:rsidRPr="00157EFD" w:rsidRDefault="00157EFD" w:rsidP="00157EFD">
      <w:pPr>
        <w:rPr>
          <w:rFonts w:ascii="Arial" w:hAnsi="Arial"/>
          <w:b/>
          <w:sz w:val="22"/>
          <w:szCs w:val="24"/>
        </w:rPr>
      </w:pPr>
    </w:p>
    <w:p w:rsidR="00157EFD" w:rsidRPr="00157EFD" w:rsidRDefault="00157EFD" w:rsidP="00157EFD">
      <w:pPr>
        <w:spacing w:line="254" w:lineRule="auto"/>
        <w:rPr>
          <w:rFonts w:ascii="Arial" w:hAnsi="Arial" w:cs="Arial"/>
          <w:sz w:val="22"/>
          <w:szCs w:val="22"/>
        </w:rPr>
      </w:pPr>
      <w:bookmarkStart w:id="0" w:name="_Hlk149651059"/>
      <w:bookmarkStart w:id="1" w:name="_Hlk149202145"/>
      <w:r w:rsidRPr="00157EFD">
        <w:rPr>
          <w:rFonts w:ascii="Arial" w:hAnsi="Arial" w:cs="Arial"/>
          <w:sz w:val="22"/>
          <w:szCs w:val="22"/>
        </w:rPr>
        <w:t>KLASA/CLASSE: 112-01/24-02/30</w:t>
      </w:r>
    </w:p>
    <w:p w:rsidR="00157EFD" w:rsidRPr="00157EFD" w:rsidRDefault="00157EFD" w:rsidP="00157EFD">
      <w:pPr>
        <w:spacing w:line="254" w:lineRule="auto"/>
        <w:rPr>
          <w:rFonts w:ascii="Arial" w:hAnsi="Arial" w:cs="Arial"/>
          <w:sz w:val="22"/>
          <w:szCs w:val="22"/>
        </w:rPr>
      </w:pPr>
      <w:r w:rsidRPr="00157EFD">
        <w:rPr>
          <w:rFonts w:ascii="Arial" w:hAnsi="Arial" w:cs="Arial"/>
          <w:sz w:val="22"/>
          <w:szCs w:val="22"/>
        </w:rPr>
        <w:t xml:space="preserve">URBROJ/N:PROT: </w:t>
      </w:r>
      <w:r w:rsidR="00DB14E0">
        <w:rPr>
          <w:rFonts w:ascii="Arial" w:hAnsi="Arial" w:cs="Arial"/>
          <w:sz w:val="22"/>
          <w:szCs w:val="22"/>
        </w:rPr>
        <w:t>2163-04-01/1-24-36</w:t>
      </w:r>
      <w:bookmarkStart w:id="2" w:name="_GoBack"/>
      <w:bookmarkEnd w:id="2"/>
    </w:p>
    <w:bookmarkEnd w:id="0"/>
    <w:p w:rsidR="00157EFD" w:rsidRPr="00157EFD" w:rsidRDefault="00157EFD" w:rsidP="00157EFD">
      <w:pPr>
        <w:spacing w:line="254" w:lineRule="auto"/>
        <w:rPr>
          <w:rFonts w:ascii="Arial" w:hAnsi="Arial" w:cs="Arial"/>
          <w:sz w:val="22"/>
          <w:szCs w:val="22"/>
        </w:rPr>
      </w:pPr>
      <w:r w:rsidRPr="00157EFD">
        <w:rPr>
          <w:rFonts w:ascii="Arial" w:hAnsi="Arial" w:cs="Arial"/>
          <w:sz w:val="22"/>
          <w:szCs w:val="22"/>
        </w:rPr>
        <w:t xml:space="preserve">Pula – Pola, </w:t>
      </w:r>
      <w:bookmarkEnd w:id="1"/>
      <w:r w:rsidRPr="00157EFD">
        <w:rPr>
          <w:rFonts w:ascii="Arial" w:hAnsi="Arial" w:cs="Arial"/>
          <w:sz w:val="22"/>
          <w:szCs w:val="22"/>
        </w:rPr>
        <w:t>1</w:t>
      </w:r>
      <w:r w:rsidR="00DB14E0">
        <w:rPr>
          <w:rFonts w:ascii="Arial" w:hAnsi="Arial" w:cs="Arial"/>
          <w:sz w:val="22"/>
          <w:szCs w:val="22"/>
        </w:rPr>
        <w:t>6</w:t>
      </w:r>
      <w:r w:rsidRPr="00157EFD">
        <w:rPr>
          <w:rFonts w:ascii="Arial" w:hAnsi="Arial" w:cs="Arial"/>
          <w:sz w:val="22"/>
          <w:szCs w:val="22"/>
        </w:rPr>
        <w:t>. prosinca 2024.</w:t>
      </w:r>
    </w:p>
    <w:p w:rsidR="00157EFD" w:rsidRDefault="00157EFD" w:rsidP="003B4384">
      <w:pPr>
        <w:jc w:val="both"/>
        <w:rPr>
          <w:rFonts w:ascii="Arial" w:hAnsi="Arial"/>
          <w:b/>
          <w:sz w:val="22"/>
        </w:rPr>
      </w:pPr>
    </w:p>
    <w:p w:rsidR="00157EFD" w:rsidRDefault="00157EFD" w:rsidP="003B4384">
      <w:pPr>
        <w:jc w:val="both"/>
        <w:rPr>
          <w:rFonts w:ascii="Arial" w:hAnsi="Arial"/>
          <w:b/>
          <w:sz w:val="22"/>
        </w:rPr>
      </w:pPr>
    </w:p>
    <w:p w:rsidR="00157EFD" w:rsidRDefault="00157EFD" w:rsidP="003B4384">
      <w:pPr>
        <w:jc w:val="both"/>
        <w:rPr>
          <w:rFonts w:ascii="Arial" w:hAnsi="Arial"/>
          <w:b/>
          <w:sz w:val="22"/>
        </w:rPr>
      </w:pPr>
    </w:p>
    <w:p w:rsidR="00CA6ABE" w:rsidRDefault="00B26A4E" w:rsidP="003B4384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OBAVIJEST I UPUTE KANDIDATIMA</w:t>
      </w:r>
      <w:r w:rsidR="003B4384">
        <w:rPr>
          <w:rFonts w:ascii="Arial" w:hAnsi="Arial"/>
          <w:b/>
          <w:sz w:val="22"/>
        </w:rPr>
        <w:t>/KINJAMA</w:t>
      </w:r>
      <w:r w:rsidR="00D143A3">
        <w:rPr>
          <w:rFonts w:ascii="Arial" w:hAnsi="Arial"/>
          <w:sz w:val="22"/>
        </w:rPr>
        <w:t xml:space="preserve"> </w:t>
      </w:r>
      <w:r w:rsidR="00D143A3" w:rsidRPr="00F71A52">
        <w:rPr>
          <w:rFonts w:ascii="Arial" w:hAnsi="Arial"/>
          <w:sz w:val="22"/>
          <w:u w:val="single"/>
        </w:rPr>
        <w:t>prijavljenim na J</w:t>
      </w:r>
      <w:r w:rsidR="00554483" w:rsidRPr="00F71A52">
        <w:rPr>
          <w:rFonts w:ascii="Arial" w:hAnsi="Arial"/>
          <w:sz w:val="22"/>
          <w:u w:val="single"/>
        </w:rPr>
        <w:t>avni natječaj</w:t>
      </w:r>
      <w:r w:rsidR="003B4384" w:rsidRPr="00F71A52">
        <w:rPr>
          <w:rFonts w:ascii="Arial" w:hAnsi="Arial"/>
          <w:sz w:val="22"/>
          <w:u w:val="single"/>
        </w:rPr>
        <w:t xml:space="preserve"> za prijam u</w:t>
      </w:r>
      <w:r w:rsidR="00554483" w:rsidRPr="00F71A52">
        <w:rPr>
          <w:rFonts w:ascii="Arial" w:hAnsi="Arial"/>
          <w:sz w:val="22"/>
          <w:u w:val="single"/>
        </w:rPr>
        <w:t xml:space="preserve"> službu na radno mjesto</w:t>
      </w:r>
      <w:r w:rsidR="00CA6ABE">
        <w:rPr>
          <w:rFonts w:ascii="Arial" w:hAnsi="Arial"/>
          <w:sz w:val="22"/>
          <w:u w:val="single"/>
        </w:rPr>
        <w:t>:</w:t>
      </w:r>
      <w:r w:rsidR="002149C1" w:rsidRPr="00F71A52">
        <w:rPr>
          <w:rFonts w:ascii="Arial" w:hAnsi="Arial"/>
          <w:sz w:val="22"/>
          <w:u w:val="single"/>
        </w:rPr>
        <w:t xml:space="preserve"> </w:t>
      </w:r>
    </w:p>
    <w:p w:rsidR="00CA6ABE" w:rsidRDefault="00CA6ABE" w:rsidP="003B4384">
      <w:pPr>
        <w:jc w:val="both"/>
        <w:rPr>
          <w:rFonts w:ascii="Arial" w:hAnsi="Arial"/>
          <w:sz w:val="22"/>
          <w:u w:val="single"/>
        </w:rPr>
      </w:pPr>
    </w:p>
    <w:p w:rsidR="00CA6ABE" w:rsidRDefault="002149C1" w:rsidP="003B4384">
      <w:pPr>
        <w:jc w:val="both"/>
        <w:rPr>
          <w:rFonts w:ascii="Arial" w:hAnsi="Arial"/>
          <w:b/>
          <w:sz w:val="22"/>
          <w:u w:val="single"/>
        </w:rPr>
      </w:pPr>
      <w:r w:rsidRPr="00F71A52">
        <w:rPr>
          <w:rFonts w:ascii="Arial" w:hAnsi="Arial"/>
          <w:b/>
          <w:sz w:val="22"/>
          <w:u w:val="single"/>
        </w:rPr>
        <w:t xml:space="preserve">pod brojem </w:t>
      </w:r>
      <w:r w:rsidR="00CA6ABE">
        <w:rPr>
          <w:rFonts w:ascii="Arial" w:hAnsi="Arial"/>
          <w:b/>
          <w:sz w:val="22"/>
          <w:u w:val="single"/>
        </w:rPr>
        <w:t xml:space="preserve">1.: ADMINISTRATIVNI REFERENT/ICA U SLUŽBI ZA ZAJEDNIČKE POSLOVE, ODSJEKU PISARNICE – mjesto rada Poreč-Parenzo </w:t>
      </w:r>
    </w:p>
    <w:p w:rsidR="00E31BE6" w:rsidRDefault="00E31BE6" w:rsidP="003B4384">
      <w:pPr>
        <w:jc w:val="both"/>
        <w:rPr>
          <w:rFonts w:ascii="Arial" w:hAnsi="Arial"/>
          <w:b/>
          <w:sz w:val="22"/>
          <w:u w:val="single"/>
        </w:rPr>
      </w:pPr>
    </w:p>
    <w:p w:rsidR="00E31BE6" w:rsidRDefault="00E31BE6" w:rsidP="00E31B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- 1 izvršitelj/ica, na neodređeno vrijeme s punim radnim vremenom uz obvezni probni rad u trajanju od 3 mjeseca, mjesto rada Poreč-Parenzo, u Službi za zajedničke poslove, Odsjeku pisarnice, KLASA CLASSE:112-01/24-02/30, URBROJ/ N.PROT.:2163-04-01/1-24-4 objavljen u Narodnim novinama, portalu Hrvatskog zavoda za zapošljavanje   i  mrežnim stranicama Istarske županije dana 27. studenog 2024.godine</w:t>
      </w:r>
    </w:p>
    <w:p w:rsidR="00E31BE6" w:rsidRDefault="00E31BE6" w:rsidP="00E31BE6">
      <w:pPr>
        <w:rPr>
          <w:rFonts w:ascii="Arial" w:hAnsi="Arial"/>
          <w:sz w:val="22"/>
        </w:rPr>
      </w:pPr>
    </w:p>
    <w:p w:rsidR="00CA6ABE" w:rsidRDefault="00CA6ABE" w:rsidP="00CA6ABE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pod brojem 2: ADMINISTRATIVNI REFERENT/ICA U SLUŽBI ZA ZAJEDNIČKE POSLOVE, ODSJEKU PISARNICE – mjesto rada Labin </w:t>
      </w:r>
    </w:p>
    <w:p w:rsidR="00CA6ABE" w:rsidRDefault="00CA6ABE" w:rsidP="003B4384">
      <w:pPr>
        <w:jc w:val="both"/>
        <w:rPr>
          <w:rFonts w:ascii="Arial" w:hAnsi="Arial"/>
          <w:b/>
          <w:sz w:val="22"/>
          <w:u w:val="single"/>
        </w:rPr>
      </w:pPr>
    </w:p>
    <w:p w:rsidR="003B4384" w:rsidRDefault="002149C1" w:rsidP="003B438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554483">
        <w:rPr>
          <w:rFonts w:ascii="Arial" w:hAnsi="Arial"/>
          <w:sz w:val="22"/>
        </w:rPr>
        <w:t xml:space="preserve">- </w:t>
      </w:r>
      <w:r w:rsidR="003B4384">
        <w:rPr>
          <w:rFonts w:ascii="Arial" w:hAnsi="Arial"/>
          <w:sz w:val="22"/>
        </w:rPr>
        <w:t>1 izvršitelj</w:t>
      </w:r>
      <w:r w:rsidR="00554483">
        <w:rPr>
          <w:rFonts w:ascii="Arial" w:hAnsi="Arial"/>
          <w:sz w:val="22"/>
        </w:rPr>
        <w:t>/ica</w:t>
      </w:r>
      <w:r>
        <w:rPr>
          <w:rFonts w:ascii="Arial" w:hAnsi="Arial"/>
          <w:sz w:val="22"/>
        </w:rPr>
        <w:t>,</w:t>
      </w:r>
      <w:r w:rsidR="00E31BE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na neodređeno vrijeme s punim radnim vremenom</w:t>
      </w:r>
      <w:r w:rsidR="003B43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uz obvezni probni rad u trajanju od 3 mjeseca</w:t>
      </w:r>
      <w:r w:rsidR="003B4384">
        <w:rPr>
          <w:rFonts w:ascii="Arial" w:hAnsi="Arial"/>
          <w:sz w:val="22"/>
        </w:rPr>
        <w:t>,</w:t>
      </w:r>
      <w:r w:rsidR="00E31BE6">
        <w:rPr>
          <w:rFonts w:ascii="Arial" w:hAnsi="Arial"/>
          <w:sz w:val="22"/>
        </w:rPr>
        <w:t xml:space="preserve"> </w:t>
      </w:r>
      <w:r w:rsidR="00C02611">
        <w:rPr>
          <w:rFonts w:ascii="Arial" w:hAnsi="Arial"/>
          <w:sz w:val="22"/>
        </w:rPr>
        <w:t xml:space="preserve">mjesto rada </w:t>
      </w:r>
      <w:r w:rsidR="00E31BE6">
        <w:rPr>
          <w:rFonts w:ascii="Arial" w:hAnsi="Arial"/>
          <w:sz w:val="22"/>
        </w:rPr>
        <w:t>Labin</w:t>
      </w:r>
      <w:r w:rsidR="00C02611">
        <w:rPr>
          <w:rFonts w:ascii="Arial" w:hAnsi="Arial"/>
          <w:sz w:val="22"/>
        </w:rPr>
        <w:t>,</w:t>
      </w:r>
      <w:r w:rsidR="003B43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 </w:t>
      </w:r>
      <w:r w:rsidR="00E31BE6">
        <w:rPr>
          <w:rFonts w:ascii="Arial" w:hAnsi="Arial"/>
          <w:sz w:val="22"/>
        </w:rPr>
        <w:t>Službi za zajedničke poslove, Odsjeku pisarnice</w:t>
      </w:r>
      <w:r w:rsidR="00554483">
        <w:rPr>
          <w:rFonts w:ascii="Arial" w:hAnsi="Arial"/>
          <w:sz w:val="22"/>
        </w:rPr>
        <w:t>, KLASA</w:t>
      </w:r>
      <w:r w:rsidR="00D43E47">
        <w:rPr>
          <w:rFonts w:ascii="Arial" w:hAnsi="Arial"/>
          <w:sz w:val="22"/>
        </w:rPr>
        <w:t xml:space="preserve"> </w:t>
      </w:r>
      <w:r w:rsidR="00554483">
        <w:rPr>
          <w:rFonts w:ascii="Arial" w:hAnsi="Arial"/>
          <w:sz w:val="22"/>
        </w:rPr>
        <w:t>CLASSE:112-01/24-02/</w:t>
      </w:r>
      <w:r w:rsidR="00E31BE6">
        <w:rPr>
          <w:rFonts w:ascii="Arial" w:hAnsi="Arial"/>
          <w:sz w:val="22"/>
        </w:rPr>
        <w:t>30</w:t>
      </w:r>
      <w:r w:rsidR="00554483">
        <w:rPr>
          <w:rFonts w:ascii="Arial" w:hAnsi="Arial"/>
          <w:sz w:val="22"/>
        </w:rPr>
        <w:t>,</w:t>
      </w:r>
      <w:r w:rsidR="00D43E47">
        <w:rPr>
          <w:rFonts w:ascii="Arial" w:hAnsi="Arial"/>
          <w:sz w:val="22"/>
        </w:rPr>
        <w:t xml:space="preserve"> </w:t>
      </w:r>
      <w:r w:rsidR="00C02611">
        <w:rPr>
          <w:rFonts w:ascii="Arial" w:hAnsi="Arial"/>
          <w:sz w:val="22"/>
        </w:rPr>
        <w:t>URBROJ/</w:t>
      </w:r>
      <w:r w:rsidR="00D43E47">
        <w:rPr>
          <w:rFonts w:ascii="Arial" w:hAnsi="Arial"/>
          <w:sz w:val="22"/>
        </w:rPr>
        <w:t xml:space="preserve"> </w:t>
      </w:r>
      <w:r w:rsidR="00C02611">
        <w:rPr>
          <w:rFonts w:ascii="Arial" w:hAnsi="Arial"/>
          <w:sz w:val="22"/>
        </w:rPr>
        <w:t>N.PROT.:2163-</w:t>
      </w:r>
      <w:r w:rsidR="00E31BE6">
        <w:rPr>
          <w:rFonts w:ascii="Arial" w:hAnsi="Arial"/>
          <w:sz w:val="22"/>
        </w:rPr>
        <w:t>0</w:t>
      </w:r>
      <w:r w:rsidR="00C02611">
        <w:rPr>
          <w:rFonts w:ascii="Arial" w:hAnsi="Arial"/>
          <w:sz w:val="22"/>
        </w:rPr>
        <w:t>4</w:t>
      </w:r>
      <w:r w:rsidR="00E31BE6">
        <w:rPr>
          <w:rFonts w:ascii="Arial" w:hAnsi="Arial"/>
          <w:sz w:val="22"/>
        </w:rPr>
        <w:t>-01/1-24-4</w:t>
      </w:r>
      <w:r w:rsidR="00D43E47">
        <w:rPr>
          <w:rFonts w:ascii="Arial" w:hAnsi="Arial"/>
          <w:sz w:val="22"/>
        </w:rPr>
        <w:t xml:space="preserve"> objavljen u Narodnim novinama</w:t>
      </w:r>
      <w:r>
        <w:rPr>
          <w:rFonts w:ascii="Arial" w:hAnsi="Arial"/>
          <w:sz w:val="22"/>
        </w:rPr>
        <w:t xml:space="preserve">, portalu Hrvatskog zavoda za zapošljavanje   i </w:t>
      </w:r>
      <w:r w:rsidR="00D43E47">
        <w:rPr>
          <w:rFonts w:ascii="Arial" w:hAnsi="Arial"/>
          <w:sz w:val="22"/>
        </w:rPr>
        <w:t xml:space="preserve"> </w:t>
      </w:r>
      <w:r w:rsidR="00C02611">
        <w:rPr>
          <w:rFonts w:ascii="Arial" w:hAnsi="Arial"/>
          <w:sz w:val="22"/>
        </w:rPr>
        <w:t xml:space="preserve">mrežnim stranicama Istarske županije </w:t>
      </w:r>
      <w:r>
        <w:rPr>
          <w:rFonts w:ascii="Arial" w:hAnsi="Arial"/>
          <w:sz w:val="22"/>
        </w:rPr>
        <w:t xml:space="preserve">dana </w:t>
      </w:r>
      <w:r w:rsidR="00E31BE6">
        <w:rPr>
          <w:rFonts w:ascii="Arial" w:hAnsi="Arial"/>
          <w:sz w:val="22"/>
        </w:rPr>
        <w:t xml:space="preserve">27. studenog </w:t>
      </w:r>
      <w:r w:rsidR="00C02611">
        <w:rPr>
          <w:rFonts w:ascii="Arial" w:hAnsi="Arial"/>
          <w:sz w:val="22"/>
        </w:rPr>
        <w:t>2024</w:t>
      </w:r>
      <w:r w:rsidR="003B4384">
        <w:rPr>
          <w:rFonts w:ascii="Arial" w:hAnsi="Arial"/>
          <w:sz w:val="22"/>
        </w:rPr>
        <w:t>.godine</w:t>
      </w:r>
    </w:p>
    <w:p w:rsidR="003B4384" w:rsidRDefault="003B4384" w:rsidP="003B4384">
      <w:pPr>
        <w:rPr>
          <w:rFonts w:ascii="Arial" w:hAnsi="Arial"/>
          <w:sz w:val="22"/>
        </w:rPr>
      </w:pPr>
    </w:p>
    <w:p w:rsidR="003B4384" w:rsidRDefault="003B4384" w:rsidP="003B4384">
      <w:pPr>
        <w:rPr>
          <w:rFonts w:ascii="Arial" w:hAnsi="Arial"/>
          <w:sz w:val="22"/>
        </w:rPr>
      </w:pPr>
    </w:p>
    <w:p w:rsidR="00157EFD" w:rsidRDefault="00157EFD" w:rsidP="003B4384">
      <w:pPr>
        <w:rPr>
          <w:rFonts w:ascii="Arial" w:hAnsi="Arial"/>
          <w:sz w:val="22"/>
        </w:rPr>
      </w:pPr>
    </w:p>
    <w:p w:rsidR="003B4384" w:rsidRDefault="003B4384" w:rsidP="003B4384">
      <w:pPr>
        <w:tabs>
          <w:tab w:val="left" w:pos="2070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OPIS POSLOVA I RADNIH ZADATAKA</w:t>
      </w:r>
    </w:p>
    <w:p w:rsidR="003B4384" w:rsidRDefault="003B4384" w:rsidP="003B4384">
      <w:pPr>
        <w:rPr>
          <w:rFonts w:ascii="Arial" w:hAnsi="Arial"/>
          <w:sz w:val="22"/>
        </w:rPr>
      </w:pPr>
    </w:p>
    <w:p w:rsidR="00CA6ABE" w:rsidRDefault="00CA6ABE" w:rsidP="00CA6ABE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color w:val="000009"/>
          <w:sz w:val="22"/>
          <w:szCs w:val="22"/>
          <w:lang w:eastAsia="en-US"/>
        </w:rPr>
      </w:pPr>
    </w:p>
    <w:p w:rsidR="00CA6ABE" w:rsidRPr="00CA6ABE" w:rsidRDefault="00CA6ABE" w:rsidP="00CA6ABE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CA6ABE">
        <w:rPr>
          <w:rFonts w:ascii="Arial" w:eastAsia="Arial" w:hAnsi="Arial" w:cs="Arial"/>
          <w:b/>
          <w:bCs/>
          <w:color w:val="000009"/>
          <w:sz w:val="22"/>
          <w:szCs w:val="22"/>
          <w:lang w:eastAsia="en-US"/>
        </w:rPr>
        <w:t>ADMINISTRATIVNI</w:t>
      </w:r>
      <w:r w:rsidRPr="00CA6ABE">
        <w:rPr>
          <w:rFonts w:ascii="Arial" w:eastAsia="Arial" w:hAnsi="Arial" w:cs="Arial"/>
          <w:b/>
          <w:bCs/>
          <w:color w:val="000009"/>
          <w:spacing w:val="-14"/>
          <w:sz w:val="22"/>
          <w:szCs w:val="22"/>
          <w:lang w:eastAsia="en-US"/>
        </w:rPr>
        <w:t xml:space="preserve"> </w:t>
      </w:r>
      <w:r w:rsidRPr="00CA6ABE">
        <w:rPr>
          <w:rFonts w:ascii="Arial" w:eastAsia="Arial" w:hAnsi="Arial" w:cs="Arial"/>
          <w:b/>
          <w:bCs/>
          <w:color w:val="000009"/>
          <w:spacing w:val="-2"/>
          <w:sz w:val="22"/>
          <w:szCs w:val="22"/>
          <w:lang w:eastAsia="en-US"/>
        </w:rPr>
        <w:t>REFERENT</w:t>
      </w:r>
      <w:r>
        <w:rPr>
          <w:rFonts w:ascii="Arial" w:eastAsia="Arial" w:hAnsi="Arial" w:cs="Arial"/>
          <w:b/>
          <w:bCs/>
          <w:color w:val="000009"/>
          <w:spacing w:val="-2"/>
          <w:sz w:val="22"/>
          <w:szCs w:val="22"/>
          <w:lang w:eastAsia="en-US"/>
        </w:rPr>
        <w:t>/ICA</w:t>
      </w:r>
    </w:p>
    <w:p w:rsidR="00CA6ABE" w:rsidRPr="00CA6ABE" w:rsidRDefault="00CA6ABE" w:rsidP="00CA6ABE">
      <w:pPr>
        <w:widowControl w:val="0"/>
        <w:autoSpaceDE w:val="0"/>
        <w:autoSpaceDN w:val="0"/>
        <w:spacing w:before="1"/>
        <w:rPr>
          <w:rFonts w:ascii="Arial" w:eastAsia="Arial MT" w:hAnsi="Arial" w:cs="Arial"/>
          <w:b/>
          <w:sz w:val="22"/>
          <w:szCs w:val="22"/>
          <w:lang w:eastAsia="en-US"/>
        </w:rPr>
      </w:pPr>
    </w:p>
    <w:p w:rsidR="00CA6ABE" w:rsidRDefault="00CA6ABE" w:rsidP="00CA6ABE">
      <w:pPr>
        <w:widowControl w:val="0"/>
        <w:autoSpaceDE w:val="0"/>
        <w:autoSpaceDN w:val="0"/>
        <w:spacing w:before="1"/>
        <w:ind w:right="4944"/>
        <w:rPr>
          <w:rFonts w:ascii="Arial" w:eastAsia="Arial MT" w:hAnsi="Arial" w:cs="Arial"/>
          <w:b/>
          <w:color w:val="000009"/>
          <w:sz w:val="22"/>
          <w:szCs w:val="22"/>
          <w:lang w:eastAsia="en-US"/>
        </w:rPr>
      </w:pPr>
      <w:r w:rsidRPr="00CA6ABE">
        <w:rPr>
          <w:rFonts w:ascii="Arial" w:eastAsia="Arial MT" w:hAnsi="Arial" w:cs="Arial"/>
          <w:b/>
          <w:color w:val="000009"/>
          <w:sz w:val="22"/>
          <w:szCs w:val="22"/>
          <w:lang w:eastAsia="en-US"/>
        </w:rPr>
        <w:t>Osnovni</w:t>
      </w:r>
      <w:r w:rsidRPr="00CA6ABE">
        <w:rPr>
          <w:rFonts w:ascii="Arial" w:eastAsia="Arial MT" w:hAnsi="Arial" w:cs="Arial"/>
          <w:b/>
          <w:color w:val="000009"/>
          <w:spacing w:val="-9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b/>
          <w:color w:val="000009"/>
          <w:sz w:val="22"/>
          <w:szCs w:val="22"/>
          <w:lang w:eastAsia="en-US"/>
        </w:rPr>
        <w:t>podaci</w:t>
      </w:r>
      <w:r w:rsidRPr="00CA6ABE">
        <w:rPr>
          <w:rFonts w:ascii="Arial" w:eastAsia="Arial MT" w:hAnsi="Arial" w:cs="Arial"/>
          <w:b/>
          <w:color w:val="000009"/>
          <w:spacing w:val="-10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b/>
          <w:color w:val="000009"/>
          <w:sz w:val="22"/>
          <w:szCs w:val="22"/>
          <w:lang w:eastAsia="en-US"/>
        </w:rPr>
        <w:t>o</w:t>
      </w:r>
      <w:r w:rsidRPr="00CA6ABE">
        <w:rPr>
          <w:rFonts w:ascii="Arial" w:eastAsia="Arial MT" w:hAnsi="Arial" w:cs="Arial"/>
          <w:b/>
          <w:color w:val="000009"/>
          <w:spacing w:val="-8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b/>
          <w:color w:val="000009"/>
          <w:sz w:val="22"/>
          <w:szCs w:val="22"/>
          <w:lang w:eastAsia="en-US"/>
        </w:rPr>
        <w:t>radnom</w:t>
      </w:r>
      <w:r w:rsidRPr="00CA6ABE">
        <w:rPr>
          <w:rFonts w:ascii="Arial" w:eastAsia="Arial MT" w:hAnsi="Arial" w:cs="Arial"/>
          <w:b/>
          <w:color w:val="000009"/>
          <w:spacing w:val="-9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b/>
          <w:color w:val="000009"/>
          <w:sz w:val="22"/>
          <w:szCs w:val="22"/>
          <w:lang w:eastAsia="en-US"/>
        </w:rPr>
        <w:t xml:space="preserve">mjestu: </w:t>
      </w:r>
    </w:p>
    <w:p w:rsidR="00CA6ABE" w:rsidRPr="00CA6ABE" w:rsidRDefault="00CA6ABE" w:rsidP="00CA6ABE">
      <w:pPr>
        <w:widowControl w:val="0"/>
        <w:autoSpaceDE w:val="0"/>
        <w:autoSpaceDN w:val="0"/>
        <w:spacing w:before="1"/>
        <w:ind w:right="4944"/>
        <w:rPr>
          <w:rFonts w:ascii="Arial" w:eastAsia="Arial MT" w:hAnsi="Arial" w:cs="Arial"/>
          <w:sz w:val="22"/>
          <w:szCs w:val="22"/>
          <w:lang w:eastAsia="en-US"/>
        </w:rPr>
      </w:pP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Kategorija: III.</w:t>
      </w:r>
    </w:p>
    <w:p w:rsidR="00CA6ABE" w:rsidRPr="00CA6ABE" w:rsidRDefault="00CA6ABE" w:rsidP="00CA6ABE">
      <w:pPr>
        <w:widowControl w:val="0"/>
        <w:autoSpaceDE w:val="0"/>
        <w:autoSpaceDN w:val="0"/>
        <w:spacing w:line="252" w:lineRule="exact"/>
        <w:rPr>
          <w:rFonts w:ascii="Arial" w:eastAsia="Arial MT" w:hAnsi="Arial" w:cs="Arial"/>
          <w:sz w:val="22"/>
          <w:szCs w:val="22"/>
          <w:lang w:eastAsia="en-US"/>
        </w:rPr>
      </w:pP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Potkategorija</w:t>
      </w:r>
      <w:r w:rsidRPr="00CA6ABE">
        <w:rPr>
          <w:rFonts w:ascii="Arial" w:eastAsia="Arial MT" w:hAnsi="Arial" w:cs="Arial"/>
          <w:color w:val="000009"/>
          <w:spacing w:val="-7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radnog</w:t>
      </w:r>
      <w:r w:rsidRPr="00CA6ABE">
        <w:rPr>
          <w:rFonts w:ascii="Arial" w:eastAsia="Arial MT" w:hAnsi="Arial" w:cs="Arial"/>
          <w:color w:val="000009"/>
          <w:spacing w:val="-7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mjesta:</w:t>
      </w:r>
      <w:r w:rsidRPr="00CA6ABE">
        <w:rPr>
          <w:rFonts w:ascii="Arial" w:eastAsia="Arial MT" w:hAnsi="Arial" w:cs="Arial"/>
          <w:color w:val="000009"/>
          <w:spacing w:val="-6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pacing w:val="-2"/>
          <w:sz w:val="22"/>
          <w:szCs w:val="22"/>
          <w:lang w:eastAsia="en-US"/>
        </w:rPr>
        <w:t>referent</w:t>
      </w:r>
    </w:p>
    <w:p w:rsidR="00CA6ABE" w:rsidRPr="00CA6ABE" w:rsidRDefault="00CA6ABE" w:rsidP="00CA6ABE">
      <w:pPr>
        <w:widowControl w:val="0"/>
        <w:autoSpaceDE w:val="0"/>
        <w:autoSpaceDN w:val="0"/>
        <w:spacing w:before="76"/>
        <w:ind w:right="5728"/>
        <w:rPr>
          <w:rFonts w:ascii="Arial" w:eastAsia="Arial MT" w:hAnsi="Arial" w:cs="Arial"/>
          <w:color w:val="000009"/>
          <w:sz w:val="22"/>
          <w:szCs w:val="22"/>
          <w:lang w:eastAsia="en-US"/>
        </w:rPr>
      </w:pP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Razina</w:t>
      </w:r>
      <w:r w:rsidRPr="00CA6ABE">
        <w:rPr>
          <w:rFonts w:ascii="Arial" w:eastAsia="Arial MT" w:hAnsi="Arial" w:cs="Arial"/>
          <w:color w:val="000009"/>
          <w:spacing w:val="-8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potkategorije:</w:t>
      </w:r>
      <w:r w:rsidRPr="00CA6ABE">
        <w:rPr>
          <w:rFonts w:ascii="Arial" w:eastAsia="Arial MT" w:hAnsi="Arial" w:cs="Arial"/>
          <w:color w:val="000009"/>
          <w:spacing w:val="-8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 xml:space="preserve">- </w:t>
      </w:r>
    </w:p>
    <w:p w:rsidR="00CA6ABE" w:rsidRDefault="00CA6ABE" w:rsidP="00CA6ABE">
      <w:pPr>
        <w:widowControl w:val="0"/>
        <w:autoSpaceDE w:val="0"/>
        <w:autoSpaceDN w:val="0"/>
        <w:spacing w:before="76"/>
        <w:ind w:right="5728"/>
        <w:rPr>
          <w:rFonts w:ascii="Arial" w:eastAsia="Arial MT" w:hAnsi="Arial" w:cs="Arial"/>
          <w:color w:val="000009"/>
          <w:spacing w:val="-5"/>
          <w:sz w:val="22"/>
          <w:szCs w:val="22"/>
          <w:lang w:eastAsia="en-US"/>
        </w:rPr>
      </w:pP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Klasifikacijski</w:t>
      </w:r>
      <w:r w:rsidRPr="00CA6ABE">
        <w:rPr>
          <w:rFonts w:ascii="Arial" w:eastAsia="Arial MT" w:hAnsi="Arial" w:cs="Arial"/>
          <w:color w:val="000009"/>
          <w:spacing w:val="-9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z w:val="22"/>
          <w:szCs w:val="22"/>
          <w:lang w:eastAsia="en-US"/>
        </w:rPr>
        <w:t>rang:</w:t>
      </w:r>
      <w:r w:rsidRPr="00CA6ABE">
        <w:rPr>
          <w:rFonts w:ascii="Arial" w:eastAsia="Arial MT" w:hAnsi="Arial" w:cs="Arial"/>
          <w:color w:val="000009"/>
          <w:spacing w:val="-8"/>
          <w:sz w:val="22"/>
          <w:szCs w:val="22"/>
          <w:lang w:eastAsia="en-US"/>
        </w:rPr>
        <w:t xml:space="preserve"> </w:t>
      </w:r>
      <w:r w:rsidRPr="00CA6ABE">
        <w:rPr>
          <w:rFonts w:ascii="Arial" w:eastAsia="Arial MT" w:hAnsi="Arial" w:cs="Arial"/>
          <w:color w:val="000009"/>
          <w:spacing w:val="-5"/>
          <w:sz w:val="22"/>
          <w:szCs w:val="22"/>
          <w:lang w:eastAsia="en-US"/>
        </w:rPr>
        <w:t>11.</w:t>
      </w:r>
    </w:p>
    <w:p w:rsidR="00A77635" w:rsidRDefault="00A77635" w:rsidP="00CA6ABE">
      <w:pPr>
        <w:widowControl w:val="0"/>
        <w:autoSpaceDE w:val="0"/>
        <w:autoSpaceDN w:val="0"/>
        <w:spacing w:before="76"/>
        <w:ind w:right="5728"/>
        <w:rPr>
          <w:rFonts w:ascii="Arial" w:eastAsia="Arial MT" w:hAnsi="Arial" w:cs="Arial"/>
          <w:color w:val="000009"/>
          <w:spacing w:val="-5"/>
          <w:sz w:val="22"/>
          <w:szCs w:val="22"/>
          <w:lang w:eastAsia="en-US"/>
        </w:rPr>
      </w:pPr>
    </w:p>
    <w:p w:rsidR="00157EFD" w:rsidRDefault="00157EFD" w:rsidP="001A5E05">
      <w:pPr>
        <w:rPr>
          <w:rFonts w:ascii="Arial" w:hAnsi="Arial" w:cs="Arial"/>
          <w:b/>
          <w:sz w:val="22"/>
          <w:szCs w:val="22"/>
        </w:rPr>
      </w:pPr>
    </w:p>
    <w:p w:rsidR="00810EF8" w:rsidRDefault="00A77635" w:rsidP="001A5E05">
      <w:pPr>
        <w:rPr>
          <w:rFonts w:ascii="Arial" w:hAnsi="Arial" w:cs="Arial"/>
          <w:b/>
          <w:sz w:val="22"/>
          <w:szCs w:val="22"/>
        </w:rPr>
      </w:pPr>
      <w:r w:rsidRPr="009134CC">
        <w:rPr>
          <w:rFonts w:ascii="Arial" w:hAnsi="Arial" w:cs="Arial"/>
          <w:b/>
          <w:sz w:val="22"/>
          <w:szCs w:val="22"/>
        </w:rPr>
        <w:lastRenderedPageBreak/>
        <w:t>Opis poslova radnog mjesta:</w:t>
      </w:r>
    </w:p>
    <w:p w:rsidR="009134CC" w:rsidRPr="009134CC" w:rsidRDefault="009134CC" w:rsidP="001A5E05">
      <w:pPr>
        <w:rPr>
          <w:rFonts w:ascii="Arial" w:hAnsi="Arial" w:cs="Arial"/>
          <w:b/>
          <w:sz w:val="22"/>
          <w:szCs w:val="22"/>
        </w:rPr>
      </w:pPr>
    </w:p>
    <w:p w:rsidR="00A77635" w:rsidRDefault="00A77635" w:rsidP="00A77635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obavlja poslove prijema i pregleda pismena i drugih dokumenata, njihovog razvrstavanja, upisivanja u odgovarajuće evidencije i uredske knjige, dostave u rad nadležnom upravnom tijelu, poslove otpremanja</w:t>
      </w:r>
    </w:p>
    <w:p w:rsidR="00A77635" w:rsidRDefault="00A77635" w:rsidP="00A77635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obavlja poslove prijema stranaka te protokoliranja primljenih pismena putem pisarnice</w:t>
      </w:r>
    </w:p>
    <w:p w:rsidR="00A77635" w:rsidRDefault="00A77635" w:rsidP="00A77635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narudžba uredskog i potrošnog materijala i sl.</w:t>
      </w:r>
    </w:p>
    <w:p w:rsidR="00A77635" w:rsidRDefault="00A77635" w:rsidP="00A77635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obavlja i druge poslove po nalozima voditelja Odsjeka ili nadređenog službenika.</w:t>
      </w:r>
    </w:p>
    <w:p w:rsidR="00A77635" w:rsidRPr="00A77635" w:rsidRDefault="00A77635" w:rsidP="00A77635">
      <w:pPr>
        <w:pStyle w:val="Odlomakpopisa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4384" w:rsidRPr="006C6FB8" w:rsidRDefault="003B4384" w:rsidP="003B4384">
      <w:pPr>
        <w:rPr>
          <w:rFonts w:ascii="Arial" w:hAnsi="Arial" w:cs="Arial"/>
          <w:b/>
          <w:sz w:val="22"/>
          <w:szCs w:val="22"/>
        </w:rPr>
      </w:pPr>
      <w:r w:rsidRPr="006C6FB8">
        <w:rPr>
          <w:rFonts w:ascii="Arial" w:hAnsi="Arial" w:cs="Arial"/>
          <w:b/>
          <w:sz w:val="22"/>
          <w:szCs w:val="22"/>
        </w:rPr>
        <w:t>Podatci o plaći:</w:t>
      </w:r>
    </w:p>
    <w:p w:rsidR="003B4384" w:rsidRPr="006C6FB8" w:rsidRDefault="001C4BC0" w:rsidP="003B43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Plaću </w:t>
      </w:r>
      <w:r w:rsidR="00CA6ABE">
        <w:rPr>
          <w:rFonts w:ascii="Arial" w:hAnsi="Arial" w:cs="Arial"/>
          <w:sz w:val="22"/>
          <w:szCs w:val="22"/>
        </w:rPr>
        <w:t xml:space="preserve">administrativnog referenta </w:t>
      </w:r>
      <w:r w:rsidR="003B4384" w:rsidRPr="006C6FB8">
        <w:rPr>
          <w:rFonts w:ascii="Arial" w:hAnsi="Arial" w:cs="Arial"/>
          <w:sz w:val="22"/>
          <w:szCs w:val="22"/>
        </w:rPr>
        <w:t>čini umnožak koeficijenata složenosti poslova radnog mjesta i osnovice za obračun plaće uvećan za 0,5 % za svaku navršenu godinu radnog staža.</w:t>
      </w:r>
    </w:p>
    <w:p w:rsidR="003B4384" w:rsidRDefault="003B4384" w:rsidP="00CA6ABE">
      <w:pPr>
        <w:jc w:val="both"/>
        <w:rPr>
          <w:rFonts w:ascii="Arial" w:hAnsi="Arial"/>
          <w:sz w:val="22"/>
        </w:rPr>
      </w:pPr>
      <w:r w:rsidRPr="006C6FB8">
        <w:rPr>
          <w:rFonts w:ascii="Arial" w:hAnsi="Arial" w:cs="Arial"/>
          <w:sz w:val="22"/>
          <w:szCs w:val="22"/>
        </w:rPr>
        <w:t>Člankom 8.</w:t>
      </w:r>
      <w:r w:rsidR="00CA6ABE">
        <w:rPr>
          <w:rFonts w:ascii="Arial" w:hAnsi="Arial" w:cs="Arial"/>
          <w:sz w:val="22"/>
          <w:szCs w:val="22"/>
        </w:rPr>
        <w:t xml:space="preserve"> </w:t>
      </w:r>
      <w:r w:rsidRPr="006C6FB8">
        <w:rPr>
          <w:rFonts w:ascii="Arial" w:hAnsi="Arial" w:cs="Arial"/>
          <w:sz w:val="22"/>
          <w:szCs w:val="22"/>
        </w:rPr>
        <w:t>Odluke o mjerilima za određivanje plaće župana i zamjenika župana te službenika i namještenika u upravnim tijelima Istarske županije („ Službene novine</w:t>
      </w:r>
      <w:r>
        <w:rPr>
          <w:rFonts w:ascii="Arial" w:hAnsi="Arial"/>
          <w:sz w:val="22"/>
        </w:rPr>
        <w:t xml:space="preserve"> Istarske županije“, broj 10/10, 8/14, 11/15, 26/19, 29/21, i 37/22 ), utvrđen je koeficijent složenosti po</w:t>
      </w:r>
      <w:r w:rsidR="00C233C3">
        <w:rPr>
          <w:rFonts w:ascii="Arial" w:hAnsi="Arial"/>
          <w:sz w:val="22"/>
        </w:rPr>
        <w:t xml:space="preserve">slova </w:t>
      </w:r>
      <w:r w:rsidR="00CA6ABE">
        <w:rPr>
          <w:rFonts w:ascii="Arial" w:hAnsi="Arial"/>
          <w:sz w:val="22"/>
        </w:rPr>
        <w:t>administrativnog referenta 1,70.</w:t>
      </w:r>
      <w:r>
        <w:rPr>
          <w:rFonts w:ascii="Arial" w:hAnsi="Arial"/>
          <w:sz w:val="22"/>
        </w:rPr>
        <w:t xml:space="preserve"> </w:t>
      </w:r>
    </w:p>
    <w:p w:rsidR="0099159D" w:rsidRDefault="0099159D" w:rsidP="00CA6AB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Odredbom članka 2.</w:t>
      </w:r>
      <w:r w:rsidR="00CA6A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Aneksa br.9. Kolektivnog ugovora za zaposlene u jedinicama lokalne samouprave i upravnim odjelima Istarske županije od 01.kolovoza 2024.godine utvrđena je bruto osnovica za obračun plaće službenika i namještenika koja iznosi 770,00 EUR/ bruto, počevši od 01.rujna 2024.godine.</w:t>
      </w:r>
    </w:p>
    <w:p w:rsidR="00AE4F32" w:rsidRDefault="00AE4F32" w:rsidP="003B4384">
      <w:pPr>
        <w:rPr>
          <w:rFonts w:ascii="Arial" w:hAnsi="Arial"/>
          <w:sz w:val="22"/>
        </w:rPr>
      </w:pPr>
    </w:p>
    <w:p w:rsidR="003B4384" w:rsidRDefault="003B4384" w:rsidP="003B438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TESTIRANJE KANDIDATA :</w:t>
      </w:r>
    </w:p>
    <w:p w:rsidR="003B4384" w:rsidRDefault="003B4384" w:rsidP="003B438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B4384" w:rsidRDefault="003B4384" w:rsidP="003B438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Testiranje kandidata /kinja sastoji se od:</w:t>
      </w:r>
    </w:p>
    <w:p w:rsidR="003B4384" w:rsidRDefault="003B4384" w:rsidP="003B4384">
      <w:pPr>
        <w:rPr>
          <w:rFonts w:ascii="Arial" w:hAnsi="Arial"/>
          <w:sz w:val="22"/>
        </w:rPr>
      </w:pPr>
    </w:p>
    <w:p w:rsidR="003B4384" w:rsidRDefault="003B4384" w:rsidP="003B4384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● </w:t>
      </w:r>
      <w:r>
        <w:rPr>
          <w:rFonts w:ascii="Arial" w:hAnsi="Arial"/>
          <w:sz w:val="22"/>
        </w:rPr>
        <w:t xml:space="preserve"> provjere znanja i sposobnosti  za obavljanje poslova radnog mjesta na koje se     službenik/ca prima –pismeni test</w:t>
      </w:r>
    </w:p>
    <w:p w:rsidR="003B4384" w:rsidRDefault="003B4384" w:rsidP="003B4384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●  </w:t>
      </w:r>
      <w:r>
        <w:rPr>
          <w:rFonts w:ascii="Arial" w:hAnsi="Arial"/>
          <w:sz w:val="22"/>
        </w:rPr>
        <w:t>usmeni intervju s Pov</w:t>
      </w:r>
      <w:r w:rsidR="00132E0E">
        <w:rPr>
          <w:rFonts w:ascii="Arial" w:hAnsi="Arial"/>
          <w:sz w:val="22"/>
        </w:rPr>
        <w:t>jerenstvom za provedbu javnog  natječaja</w:t>
      </w:r>
    </w:p>
    <w:p w:rsidR="003B4384" w:rsidRDefault="003B4384" w:rsidP="003B4384">
      <w:pPr>
        <w:rPr>
          <w:rFonts w:ascii="Arial" w:hAnsi="Arial"/>
          <w:sz w:val="22"/>
        </w:rPr>
      </w:pPr>
    </w:p>
    <w:p w:rsidR="003B4384" w:rsidRDefault="003B4384" w:rsidP="00653EC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Prethodnoj provjeri znanja i sposobnosti kandidata mogu pristupiti samo kandidati/kinje koji su podnijeli urednu i pravodobnu prijavu, te koji ispunjavaju for</w:t>
      </w:r>
      <w:r w:rsidR="00132E0E">
        <w:rPr>
          <w:rFonts w:ascii="Arial" w:hAnsi="Arial"/>
          <w:sz w:val="22"/>
        </w:rPr>
        <w:t>malne uvjete iz javnog natječaja</w:t>
      </w:r>
      <w:r>
        <w:rPr>
          <w:rFonts w:ascii="Arial" w:hAnsi="Arial"/>
          <w:sz w:val="22"/>
        </w:rPr>
        <w:t>, a istima će se poziv uputiti putem elektroničke pošte koj</w:t>
      </w:r>
      <w:r w:rsidR="00132E0E">
        <w:rPr>
          <w:rFonts w:ascii="Arial" w:hAnsi="Arial"/>
          <w:sz w:val="22"/>
        </w:rPr>
        <w:t>u su naveli u prijavi na javni natječaj</w:t>
      </w:r>
      <w:r>
        <w:rPr>
          <w:rFonts w:ascii="Arial" w:hAnsi="Arial"/>
          <w:sz w:val="22"/>
        </w:rPr>
        <w:t>.</w:t>
      </w:r>
    </w:p>
    <w:p w:rsidR="003B4384" w:rsidRDefault="003B4384" w:rsidP="003B4384">
      <w:pPr>
        <w:rPr>
          <w:rFonts w:ascii="Arial" w:hAnsi="Arial"/>
          <w:sz w:val="22"/>
        </w:rPr>
      </w:pPr>
    </w:p>
    <w:p w:rsidR="003B4384" w:rsidRDefault="003B4384" w:rsidP="003B438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Pravni izvori za pripremu provjere znanja</w:t>
      </w:r>
      <w:r w:rsidR="003965D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(testiranja) kandidata/kinja :</w:t>
      </w:r>
    </w:p>
    <w:p w:rsidR="003965D2" w:rsidRDefault="003965D2" w:rsidP="003965D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Propisi čiji će se sadržaj primjenjivati u provjeri znanja su:</w:t>
      </w:r>
    </w:p>
    <w:p w:rsidR="003965D2" w:rsidRDefault="003965D2" w:rsidP="003B4384">
      <w:pPr>
        <w:rPr>
          <w:rFonts w:ascii="Arial" w:hAnsi="Arial"/>
          <w:sz w:val="22"/>
        </w:rPr>
      </w:pPr>
    </w:p>
    <w:p w:rsidR="003965D2" w:rsidRPr="00817AA3" w:rsidRDefault="003965D2" w:rsidP="00396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AA3">
        <w:rPr>
          <w:rFonts w:ascii="Arial" w:hAnsi="Arial" w:cs="Arial"/>
          <w:sz w:val="22"/>
          <w:szCs w:val="22"/>
        </w:rPr>
        <w:t>Opći dio:</w:t>
      </w:r>
    </w:p>
    <w:p w:rsidR="003965D2" w:rsidRPr="00817AA3" w:rsidRDefault="003965D2" w:rsidP="003965D2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AA3">
        <w:rPr>
          <w:rFonts w:ascii="Arial" w:hAnsi="Arial" w:cs="Arial"/>
          <w:sz w:val="22"/>
          <w:szCs w:val="22"/>
        </w:rPr>
        <w:t>Ustav RH ("Narodne novine", br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56/90., 135/97., 8/98., 113/00., 124/00., 28/01., </w:t>
      </w:r>
      <w:r w:rsidRPr="00817AA3">
        <w:rPr>
          <w:rFonts w:ascii="Arial" w:hAnsi="Arial" w:cs="Arial"/>
          <w:sz w:val="22"/>
          <w:szCs w:val="22"/>
        </w:rPr>
        <w:t>41/01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55/01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76/10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85/10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 xml:space="preserve"> –pročišćeni tekst i 5/14),</w:t>
      </w:r>
    </w:p>
    <w:p w:rsidR="003965D2" w:rsidRDefault="003965D2" w:rsidP="003965D2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AA3">
        <w:rPr>
          <w:rFonts w:ascii="Arial" w:hAnsi="Arial" w:cs="Arial"/>
          <w:sz w:val="22"/>
          <w:szCs w:val="22"/>
        </w:rPr>
        <w:t>Zakon o lokalnoj i područnoj (regionalnoj) samoupravi ("Narodne novine", br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 xml:space="preserve"> 33/01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60/01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129/05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109/07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125/08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36/09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150/11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144/12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19/13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 xml:space="preserve"> – pročišćeni tekst i 137/15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123/17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, 98/19</w:t>
      </w:r>
      <w:r>
        <w:rPr>
          <w:rFonts w:ascii="Arial" w:hAnsi="Arial" w:cs="Arial"/>
          <w:sz w:val="22"/>
          <w:szCs w:val="22"/>
        </w:rPr>
        <w:t>., 144/</w:t>
      </w:r>
      <w:r w:rsidRPr="00817AA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Pr="00817AA3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965D2" w:rsidRDefault="003965D2" w:rsidP="003965D2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7AA3">
        <w:rPr>
          <w:rFonts w:ascii="Arial" w:hAnsi="Arial" w:cs="Arial"/>
          <w:sz w:val="22"/>
          <w:szCs w:val="22"/>
        </w:rPr>
        <w:t xml:space="preserve">Zakon o službenicima i namještenicima u lokalnoj i područnoj (regionalnoj) samoupravi ( „ Narodne novine“ </w:t>
      </w:r>
      <w:r>
        <w:rPr>
          <w:rFonts w:ascii="Arial" w:hAnsi="Arial" w:cs="Arial"/>
          <w:sz w:val="22"/>
          <w:szCs w:val="22"/>
        </w:rPr>
        <w:t xml:space="preserve">br. </w:t>
      </w:r>
      <w:r w:rsidRPr="00817AA3">
        <w:rPr>
          <w:rFonts w:ascii="Arial" w:hAnsi="Arial" w:cs="Arial"/>
          <w:sz w:val="22"/>
          <w:szCs w:val="22"/>
        </w:rPr>
        <w:t>86/08., 61/11., 4/18., 96/18., 112/19</w:t>
      </w:r>
      <w:r>
        <w:rPr>
          <w:rFonts w:ascii="Arial" w:hAnsi="Arial" w:cs="Arial"/>
          <w:sz w:val="22"/>
          <w:szCs w:val="22"/>
        </w:rPr>
        <w:t>).</w:t>
      </w:r>
    </w:p>
    <w:p w:rsidR="003965D2" w:rsidRDefault="003965D2" w:rsidP="003965D2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65D2" w:rsidRPr="005E448C" w:rsidRDefault="003965D2" w:rsidP="003965D2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48C">
        <w:rPr>
          <w:rFonts w:ascii="Arial" w:hAnsi="Arial" w:cs="Arial"/>
          <w:sz w:val="22"/>
          <w:szCs w:val="22"/>
        </w:rPr>
        <w:t>Posebni dio:</w:t>
      </w:r>
    </w:p>
    <w:p w:rsidR="003965D2" w:rsidRPr="005E448C" w:rsidRDefault="003965D2" w:rsidP="003965D2">
      <w:pPr>
        <w:pStyle w:val="Odlomakpopisa"/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48C">
        <w:rPr>
          <w:rFonts w:ascii="Arial" w:hAnsi="Arial" w:cs="Arial"/>
          <w:sz w:val="22"/>
          <w:szCs w:val="22"/>
        </w:rPr>
        <w:t xml:space="preserve">Uredba o uredskom poslovanju ( „Narodne novine“ </w:t>
      </w:r>
      <w:r>
        <w:rPr>
          <w:rFonts w:ascii="Arial" w:hAnsi="Arial" w:cs="Arial"/>
          <w:sz w:val="22"/>
          <w:szCs w:val="22"/>
        </w:rPr>
        <w:t xml:space="preserve">br. </w:t>
      </w:r>
      <w:r w:rsidRPr="005E448C">
        <w:rPr>
          <w:rFonts w:ascii="Arial" w:hAnsi="Arial" w:cs="Arial"/>
          <w:sz w:val="22"/>
          <w:szCs w:val="22"/>
        </w:rPr>
        <w:t>75/21</w:t>
      </w:r>
      <w:r>
        <w:rPr>
          <w:rFonts w:ascii="Arial" w:hAnsi="Arial" w:cs="Arial"/>
          <w:sz w:val="22"/>
          <w:szCs w:val="22"/>
        </w:rPr>
        <w:t>.</w:t>
      </w:r>
      <w:r w:rsidRPr="005E448C">
        <w:rPr>
          <w:rFonts w:ascii="Arial" w:hAnsi="Arial" w:cs="Arial"/>
          <w:sz w:val="22"/>
          <w:szCs w:val="22"/>
        </w:rPr>
        <w:t>)</w:t>
      </w:r>
    </w:p>
    <w:p w:rsidR="003965D2" w:rsidRPr="00841098" w:rsidRDefault="003965D2" w:rsidP="003965D2">
      <w:pPr>
        <w:pStyle w:val="Odlomakpopisa"/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48C">
        <w:rPr>
          <w:rFonts w:ascii="Arial" w:hAnsi="Arial" w:cs="Arial"/>
          <w:sz w:val="22"/>
          <w:szCs w:val="22"/>
        </w:rPr>
        <w:t xml:space="preserve">Zakon o arhivskom gradivu i </w:t>
      </w:r>
      <w:r w:rsidRPr="005E448C">
        <w:rPr>
          <w:rFonts w:ascii="Arial" w:hAnsi="Arial" w:cs="Arial"/>
          <w:color w:val="000000"/>
          <w:sz w:val="22"/>
          <w:szCs w:val="22"/>
        </w:rPr>
        <w:t>arhivima (</w:t>
      </w:r>
      <w:r w:rsidRPr="005E448C">
        <w:rPr>
          <w:rFonts w:ascii="Arial" w:hAnsi="Arial" w:cs="Arial"/>
          <w:color w:val="000000"/>
          <w:sz w:val="22"/>
          <w:szCs w:val="22"/>
          <w:shd w:val="clear" w:color="auto" w:fill="FFFFFF"/>
        </w:rPr>
        <w:t>"Narodne novine" br. 61/18., 98/19., 114/22.</w:t>
      </w:r>
      <w:r w:rsidRPr="005E448C">
        <w:rPr>
          <w:rFonts w:ascii="Arial" w:hAnsi="Arial" w:cs="Arial"/>
          <w:color w:val="000000"/>
          <w:sz w:val="22"/>
          <w:szCs w:val="22"/>
        </w:rPr>
        <w:t>)</w:t>
      </w:r>
    </w:p>
    <w:p w:rsidR="003965D2" w:rsidRPr="00841098" w:rsidRDefault="003965D2" w:rsidP="003965D2">
      <w:pPr>
        <w:pStyle w:val="Odlomakpopisa"/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Pravilnik o upravljanju dokumentarnim gradivom izvan arhiva („Narodne novine“ br.105/20.)</w:t>
      </w:r>
    </w:p>
    <w:p w:rsidR="003965D2" w:rsidRPr="005E448C" w:rsidRDefault="003965D2" w:rsidP="003965D2">
      <w:pPr>
        <w:pStyle w:val="Odlomakpopisa"/>
        <w:numPr>
          <w:ilvl w:val="0"/>
          <w:numId w:val="13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Pravilnik o uvjetima smještaja, opreme, zaštite i obrade arhivskog gradiva te broju i strukturi stručnog osoblja arhiva („Narodne novine“ br. 121/19.)</w:t>
      </w:r>
    </w:p>
    <w:p w:rsidR="003965D2" w:rsidRDefault="003965D2" w:rsidP="00396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4384" w:rsidRDefault="003B4384" w:rsidP="003B4384">
      <w:pPr>
        <w:rPr>
          <w:rFonts w:ascii="Arial" w:hAnsi="Arial" w:cs="Arial"/>
          <w:sz w:val="22"/>
        </w:rPr>
      </w:pPr>
    </w:p>
    <w:p w:rsidR="003B4384" w:rsidRDefault="003B4384" w:rsidP="003B43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Pravila testiranja kandidata/kinja</w:t>
      </w:r>
    </w:p>
    <w:p w:rsidR="003B4384" w:rsidRDefault="003B4384" w:rsidP="003B4384">
      <w:pPr>
        <w:rPr>
          <w:rFonts w:ascii="Arial" w:hAnsi="Arial" w:cs="Arial"/>
          <w:b/>
          <w:sz w:val="22"/>
        </w:rPr>
      </w:pPr>
    </w:p>
    <w:p w:rsidR="003B4384" w:rsidRDefault="003B4384" w:rsidP="003965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dolasku na testiranje od kandidata/kinja će biti zatraženo predočavanje odgovarajuće isprave radi utvrđivanja identiteta te potpisivanje suglasnosti za obradu osobnih podataka.</w:t>
      </w:r>
    </w:p>
    <w:p w:rsidR="003B4384" w:rsidRDefault="003B4384" w:rsidP="003965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Kandidati/kinje koji/e ne mogu dokazati identitet ne mogu pristupiti testiranju.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>Nakon utvrđivanja identiteta kandidata/kinja, istima će biti podijeljena pitanja za provjeru znanja putem pismenog testiranja (20 pitanja - 20 bodova). Svaki dio provjere znanja i sposobnosti kandidata sastoji se od 10 pitanja. Svako pitanje boduje se s jednim bodom. Maksimalno ostvariv broj bodova na pismenom testiranju je 20. Na pisanoj provjeri nije dozvoljeno koristiti se literaturom i zabilješkama, napuštati prostoriju, razgovarati s ostalim kandidatima/kinjama, niti na bilo koji drugi način remetiti koncentraciju kandidata, a mobitel je potrebno isključiti.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>Pismena provjera traje najduže 60 minuta.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 xml:space="preserve">Intervju se provodi samo s kandidatima/kinjama koji/e su ostvarili/e najmanje 50% bodova iz svakog dijela provjere znanja i sposobnosti na provedenom testiranju. Kandidati/kinje koji su zadovoljili na testiranju pristupaju razgovoru s </w:t>
      </w:r>
      <w:r w:rsidR="009E2462">
        <w:rPr>
          <w:rFonts w:ascii="Arial" w:hAnsi="Arial" w:cs="Arial"/>
          <w:sz w:val="22"/>
          <w:szCs w:val="22"/>
        </w:rPr>
        <w:t>Povjerenstvom za provedbu javnog natječaja</w:t>
      </w:r>
      <w:r w:rsidRPr="0029323B">
        <w:rPr>
          <w:rFonts w:ascii="Arial" w:hAnsi="Arial" w:cs="Arial"/>
          <w:sz w:val="22"/>
          <w:szCs w:val="22"/>
        </w:rPr>
        <w:t xml:space="preserve"> (intervju). </w:t>
      </w:r>
    </w:p>
    <w:p w:rsidR="0029323B" w:rsidRDefault="009E2462" w:rsidP="00653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za provedbu javnog natječaja</w:t>
      </w:r>
      <w:r w:rsidR="0029323B" w:rsidRPr="0029323B">
        <w:rPr>
          <w:rFonts w:ascii="Arial" w:hAnsi="Arial" w:cs="Arial"/>
          <w:sz w:val="22"/>
          <w:szCs w:val="22"/>
        </w:rPr>
        <w:t xml:space="preserve"> putem intervjua s kandidatima/kinjama utvrđuje interese, profesionalne ciljeve i motivaciju za rad (4 pitanja). 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>Svako pitanje ocjenjuje se s ocjenom od 1 do 5.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 xml:space="preserve">Maksimalno ostvariv broj bodova na razgovoru (intervju) je 20. 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>Nakon provedenog pismenog testiranja i intervjua maksimalno ostvariv sveukupni broj bodova je 40.</w:t>
      </w:r>
    </w:p>
    <w:p w:rsidR="00653EC8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>Nakon provedbe testiranja i intervjua</w:t>
      </w:r>
      <w:r w:rsidR="009E2462">
        <w:rPr>
          <w:rFonts w:ascii="Arial" w:hAnsi="Arial" w:cs="Arial"/>
          <w:sz w:val="22"/>
          <w:szCs w:val="22"/>
        </w:rPr>
        <w:t xml:space="preserve"> Povjerenstvo za provedbu javnog natječaja</w:t>
      </w:r>
      <w:r w:rsidRPr="0029323B">
        <w:rPr>
          <w:rFonts w:ascii="Arial" w:hAnsi="Arial" w:cs="Arial"/>
          <w:sz w:val="22"/>
          <w:szCs w:val="22"/>
        </w:rPr>
        <w:t xml:space="preserve"> utvrđuje rang-listu kandidata prema ukupnom broju ostvarenih bodova na testiranju i intervjuu. 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 xml:space="preserve">Povjerenstvo dostavlja </w:t>
      </w:r>
      <w:r w:rsidR="003965D2">
        <w:rPr>
          <w:rFonts w:ascii="Arial" w:hAnsi="Arial" w:cs="Arial"/>
          <w:sz w:val="22"/>
          <w:szCs w:val="22"/>
        </w:rPr>
        <w:t xml:space="preserve">službenici koja privremeno obavlja poslove pročelnice Službe za zajedničke poslove </w:t>
      </w:r>
      <w:r w:rsidRPr="0029323B">
        <w:rPr>
          <w:rFonts w:ascii="Arial" w:hAnsi="Arial" w:cs="Arial"/>
          <w:sz w:val="22"/>
          <w:szCs w:val="22"/>
        </w:rPr>
        <w:t xml:space="preserve">izvješće o provedenom postupku, kojeg potpisuju svi članovi Povjerenstva. </w:t>
      </w:r>
    </w:p>
    <w:p w:rsidR="003965D2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 xml:space="preserve">Svi kandidati prijavljeni na javni natječaj imaju pravo uvida u dokumentaciju koja se odnosi na natječaj. 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  <w:r w:rsidRPr="0029323B">
        <w:rPr>
          <w:rFonts w:ascii="Arial" w:hAnsi="Arial" w:cs="Arial"/>
          <w:sz w:val="22"/>
          <w:szCs w:val="22"/>
        </w:rPr>
        <w:t>Riječi i pojmovi koji imaju rodno značenje, korišteni u obavijesti i uputama kandidatima odnose se jednako na muški i ženski rod bez obzira jesu li korišteni u muškom ili ženskom rodu.</w:t>
      </w:r>
    </w:p>
    <w:p w:rsidR="0029323B" w:rsidRDefault="0029323B" w:rsidP="00653EC8">
      <w:pPr>
        <w:jc w:val="both"/>
        <w:rPr>
          <w:rFonts w:ascii="Arial" w:hAnsi="Arial" w:cs="Arial"/>
          <w:sz w:val="22"/>
          <w:szCs w:val="22"/>
        </w:rPr>
      </w:pPr>
    </w:p>
    <w:p w:rsidR="008805FB" w:rsidRPr="00D81F88" w:rsidRDefault="0029323B" w:rsidP="00D81F88">
      <w:pPr>
        <w:shd w:val="clear" w:color="auto" w:fill="FFFFFF"/>
        <w:jc w:val="both"/>
        <w:rPr>
          <w:rFonts w:ascii="Arial" w:hAnsi="Arial" w:cs="Arial"/>
          <w:b/>
          <w:color w:val="151515"/>
          <w:sz w:val="22"/>
          <w:szCs w:val="22"/>
        </w:rPr>
      </w:pPr>
      <w:r w:rsidRPr="008805FB">
        <w:rPr>
          <w:rFonts w:ascii="Arial" w:hAnsi="Arial" w:cs="Arial"/>
          <w:sz w:val="22"/>
          <w:szCs w:val="22"/>
        </w:rPr>
        <w:t xml:space="preserve">Prethodna provjera znanja i sposobnosti kandidata (pismeno testiranje i usmeni razgovor) provest će se dana </w:t>
      </w:r>
      <w:r w:rsidR="00875270" w:rsidRPr="008805FB">
        <w:rPr>
          <w:rFonts w:ascii="Arial" w:hAnsi="Arial" w:cs="Arial"/>
          <w:b/>
          <w:sz w:val="22"/>
          <w:szCs w:val="22"/>
          <w:u w:val="single"/>
        </w:rPr>
        <w:t>2</w:t>
      </w:r>
      <w:r w:rsidR="00653EC8" w:rsidRPr="008805FB">
        <w:rPr>
          <w:rFonts w:ascii="Arial" w:hAnsi="Arial" w:cs="Arial"/>
          <w:b/>
          <w:sz w:val="22"/>
          <w:szCs w:val="22"/>
          <w:u w:val="single"/>
        </w:rPr>
        <w:t>3</w:t>
      </w:r>
      <w:r w:rsidR="00875270" w:rsidRPr="008805FB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653EC8" w:rsidRPr="008805FB">
        <w:rPr>
          <w:rFonts w:ascii="Arial" w:hAnsi="Arial" w:cs="Arial"/>
          <w:b/>
          <w:sz w:val="22"/>
          <w:szCs w:val="22"/>
          <w:u w:val="single"/>
        </w:rPr>
        <w:t>prosinca</w:t>
      </w:r>
      <w:r w:rsidRPr="008805FB">
        <w:rPr>
          <w:rFonts w:ascii="Arial" w:hAnsi="Arial" w:cs="Arial"/>
          <w:b/>
          <w:sz w:val="22"/>
          <w:szCs w:val="22"/>
          <w:u w:val="single"/>
        </w:rPr>
        <w:t xml:space="preserve"> 2024. godine </w:t>
      </w:r>
      <w:r w:rsidR="00875270" w:rsidRPr="008805FB">
        <w:rPr>
          <w:rFonts w:ascii="Arial" w:hAnsi="Arial" w:cs="Arial"/>
          <w:b/>
          <w:sz w:val="22"/>
          <w:szCs w:val="22"/>
          <w:u w:val="single"/>
        </w:rPr>
        <w:t>(</w:t>
      </w:r>
      <w:r w:rsidR="00653EC8" w:rsidRPr="008805FB">
        <w:rPr>
          <w:rFonts w:ascii="Arial" w:hAnsi="Arial" w:cs="Arial"/>
          <w:b/>
          <w:sz w:val="22"/>
          <w:szCs w:val="22"/>
          <w:u w:val="single"/>
        </w:rPr>
        <w:t>ponedjeljak</w:t>
      </w:r>
      <w:r w:rsidRPr="008805FB">
        <w:rPr>
          <w:rFonts w:ascii="Arial" w:hAnsi="Arial" w:cs="Arial"/>
          <w:b/>
          <w:sz w:val="22"/>
          <w:szCs w:val="22"/>
          <w:u w:val="single"/>
        </w:rPr>
        <w:t xml:space="preserve">) s početkom u </w:t>
      </w:r>
      <w:r w:rsidR="006B7F0F" w:rsidRPr="008805FB">
        <w:rPr>
          <w:rFonts w:ascii="Arial" w:hAnsi="Arial" w:cs="Arial"/>
          <w:b/>
          <w:sz w:val="22"/>
          <w:szCs w:val="22"/>
          <w:u w:val="single"/>
        </w:rPr>
        <w:t>9</w:t>
      </w:r>
      <w:r w:rsidRPr="008805FB">
        <w:rPr>
          <w:rFonts w:ascii="Arial" w:hAnsi="Arial" w:cs="Arial"/>
          <w:b/>
          <w:sz w:val="22"/>
          <w:szCs w:val="22"/>
          <w:u w:val="single"/>
        </w:rPr>
        <w:t xml:space="preserve">:00 sati na adresi Pula, </w:t>
      </w:r>
      <w:r w:rsidR="008805FB" w:rsidRPr="008805FB">
        <w:rPr>
          <w:rFonts w:ascii="Arial" w:hAnsi="Arial" w:cs="Arial"/>
          <w:b/>
          <w:sz w:val="22"/>
          <w:szCs w:val="22"/>
          <w:u w:val="single"/>
        </w:rPr>
        <w:t xml:space="preserve">Riva 8, </w:t>
      </w:r>
      <w:r w:rsidR="00D81F88">
        <w:rPr>
          <w:rFonts w:ascii="Arial" w:hAnsi="Arial" w:cs="Arial"/>
          <w:b/>
          <w:sz w:val="22"/>
          <w:szCs w:val="22"/>
          <w:u w:val="single"/>
        </w:rPr>
        <w:t xml:space="preserve">prizemlje lijevo, u prostoriji br.7 – </w:t>
      </w:r>
      <w:r w:rsidR="00C62973">
        <w:rPr>
          <w:rFonts w:ascii="Arial" w:hAnsi="Arial" w:cs="Arial"/>
          <w:b/>
          <w:sz w:val="22"/>
          <w:szCs w:val="22"/>
          <w:u w:val="single"/>
        </w:rPr>
        <w:t>„</w:t>
      </w:r>
      <w:r w:rsidR="008805FB" w:rsidRPr="00D81F88">
        <w:rPr>
          <w:rFonts w:ascii="Arial" w:hAnsi="Arial" w:cs="Arial"/>
          <w:b/>
          <w:color w:val="151515"/>
          <w:sz w:val="22"/>
          <w:szCs w:val="22"/>
        </w:rPr>
        <w:t>AURORA Regionalni koordinator Istarske županije za europske programe i fondove – Coordinatore regionale della Regione Istriana per i programmi e fondi europei</w:t>
      </w:r>
      <w:r w:rsidR="00C62973">
        <w:rPr>
          <w:rFonts w:ascii="Arial" w:hAnsi="Arial" w:cs="Arial"/>
          <w:b/>
          <w:color w:val="151515"/>
          <w:sz w:val="22"/>
          <w:szCs w:val="22"/>
        </w:rPr>
        <w:t>“</w:t>
      </w:r>
      <w:r w:rsidR="008C6B1C" w:rsidRPr="00D81F88">
        <w:rPr>
          <w:rFonts w:ascii="Arial" w:hAnsi="Arial" w:cs="Arial"/>
          <w:b/>
          <w:color w:val="151515"/>
          <w:sz w:val="22"/>
          <w:szCs w:val="22"/>
        </w:rPr>
        <w:t>.</w:t>
      </w:r>
    </w:p>
    <w:p w:rsidR="003B4384" w:rsidRPr="00D81F88" w:rsidRDefault="008805FB" w:rsidP="00D81F88">
      <w:pPr>
        <w:jc w:val="both"/>
        <w:rPr>
          <w:rFonts w:ascii="Arial" w:hAnsi="Arial" w:cs="Arial"/>
          <w:b/>
          <w:sz w:val="22"/>
          <w:szCs w:val="22"/>
        </w:rPr>
      </w:pPr>
      <w:r w:rsidRPr="00D81F88">
        <w:rPr>
          <w:rFonts w:ascii="Arial" w:hAnsi="Arial" w:cs="Arial"/>
          <w:b/>
          <w:sz w:val="22"/>
          <w:szCs w:val="22"/>
        </w:rPr>
        <w:t xml:space="preserve"> </w:t>
      </w:r>
    </w:p>
    <w:p w:rsidR="003B4384" w:rsidRDefault="003B4384" w:rsidP="00D81F88">
      <w:pPr>
        <w:jc w:val="both"/>
        <w:rPr>
          <w:rFonts w:ascii="Arial" w:hAnsi="Arial" w:cs="Arial"/>
          <w:sz w:val="22"/>
          <w:szCs w:val="22"/>
        </w:rPr>
      </w:pPr>
    </w:p>
    <w:p w:rsidR="00D81F88" w:rsidRPr="0029323B" w:rsidRDefault="00D81F88" w:rsidP="00D81F88">
      <w:pPr>
        <w:jc w:val="both"/>
        <w:rPr>
          <w:rFonts w:ascii="Arial" w:hAnsi="Arial" w:cs="Arial"/>
          <w:sz w:val="22"/>
          <w:szCs w:val="22"/>
        </w:rPr>
      </w:pPr>
    </w:p>
    <w:p w:rsidR="003B4384" w:rsidRDefault="003B4384" w:rsidP="003B4384">
      <w:pPr>
        <w:rPr>
          <w:rFonts w:ascii="Arial" w:hAnsi="Arial"/>
          <w:sz w:val="22"/>
        </w:rPr>
      </w:pPr>
    </w:p>
    <w:p w:rsidR="003B4384" w:rsidRDefault="003B4384" w:rsidP="003B438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</w:t>
      </w:r>
      <w:r w:rsidR="00D81F88"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t xml:space="preserve">  </w:t>
      </w:r>
      <w:r w:rsidR="0029323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Istarska županija</w:t>
      </w:r>
      <w:r w:rsidR="00D81F8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Regione Istriana</w:t>
      </w:r>
    </w:p>
    <w:p w:rsidR="003B4384" w:rsidRDefault="003B4384" w:rsidP="003B4384">
      <w:pPr>
        <w:tabs>
          <w:tab w:val="left" w:pos="32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</w:t>
      </w:r>
      <w:r w:rsidR="00653EC8">
        <w:rPr>
          <w:rFonts w:ascii="Arial" w:hAnsi="Arial"/>
          <w:sz w:val="22"/>
        </w:rPr>
        <w:t xml:space="preserve">                    </w:t>
      </w:r>
      <w:r w:rsidR="00D81F88">
        <w:rPr>
          <w:rFonts w:ascii="Arial" w:hAnsi="Arial"/>
          <w:sz w:val="22"/>
        </w:rPr>
        <w:t xml:space="preserve">        </w:t>
      </w:r>
      <w:r w:rsidR="00653EC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</w:t>
      </w:r>
      <w:r w:rsidR="00653EC8">
        <w:rPr>
          <w:rFonts w:ascii="Arial" w:hAnsi="Arial"/>
          <w:sz w:val="22"/>
        </w:rPr>
        <w:t xml:space="preserve">Služba za zajedničke poslove </w:t>
      </w:r>
    </w:p>
    <w:p w:rsidR="004B0391" w:rsidRDefault="003B4384" w:rsidP="00157EFD">
      <w:pPr>
        <w:tabs>
          <w:tab w:val="left" w:pos="3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81F88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Povjerens</w:t>
      </w:r>
      <w:r w:rsidR="0029323B">
        <w:rPr>
          <w:rFonts w:ascii="Arial" w:hAnsi="Arial"/>
          <w:sz w:val="22"/>
        </w:rPr>
        <w:t>tvo za</w:t>
      </w:r>
      <w:r w:rsidR="006C6FB8">
        <w:rPr>
          <w:rFonts w:ascii="Arial" w:hAnsi="Arial"/>
          <w:sz w:val="22"/>
        </w:rPr>
        <w:t xml:space="preserve"> provedbu</w:t>
      </w:r>
      <w:r w:rsidR="009E2462">
        <w:rPr>
          <w:rFonts w:ascii="Arial" w:hAnsi="Arial"/>
          <w:sz w:val="22"/>
        </w:rPr>
        <w:t xml:space="preserve"> javnog natječaja</w:t>
      </w: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84" w:rsidRDefault="003B4384">
      <w:r>
        <w:separator/>
      </w:r>
    </w:p>
  </w:endnote>
  <w:endnote w:type="continuationSeparator" w:id="0">
    <w:p w:rsidR="003B4384" w:rsidRDefault="003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84" w:rsidRDefault="003B4384">
      <w:r>
        <w:separator/>
      </w:r>
    </w:p>
  </w:footnote>
  <w:footnote w:type="continuationSeparator" w:id="0">
    <w:p w:rsidR="003B4384" w:rsidRDefault="003B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F737B22"/>
    <w:multiLevelType w:val="hybridMultilevel"/>
    <w:tmpl w:val="3E6E6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19A0E2D"/>
    <w:multiLevelType w:val="hybridMultilevel"/>
    <w:tmpl w:val="1EA26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0648F3"/>
    <w:multiLevelType w:val="hybridMultilevel"/>
    <w:tmpl w:val="C2E41C94"/>
    <w:lvl w:ilvl="0" w:tplc="71E84D4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D8160B"/>
    <w:multiLevelType w:val="hybridMultilevel"/>
    <w:tmpl w:val="1F44BBD2"/>
    <w:lvl w:ilvl="0" w:tplc="EECA813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3BD24AE"/>
    <w:multiLevelType w:val="hybridMultilevel"/>
    <w:tmpl w:val="D85AB338"/>
    <w:lvl w:ilvl="0" w:tplc="B4886584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3B82"/>
    <w:multiLevelType w:val="hybridMultilevel"/>
    <w:tmpl w:val="1E62D640"/>
    <w:lvl w:ilvl="0" w:tplc="81E48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71B5F"/>
    <w:multiLevelType w:val="hybridMultilevel"/>
    <w:tmpl w:val="53069BD2"/>
    <w:lvl w:ilvl="0" w:tplc="D4A203D4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4"/>
    <w:rsid w:val="00132E0E"/>
    <w:rsid w:val="00157EFD"/>
    <w:rsid w:val="001A5E05"/>
    <w:rsid w:val="001C4BC0"/>
    <w:rsid w:val="002149C1"/>
    <w:rsid w:val="0029323B"/>
    <w:rsid w:val="00307361"/>
    <w:rsid w:val="00367F08"/>
    <w:rsid w:val="003965D2"/>
    <w:rsid w:val="003B4384"/>
    <w:rsid w:val="00457A08"/>
    <w:rsid w:val="00473082"/>
    <w:rsid w:val="00490026"/>
    <w:rsid w:val="004A2905"/>
    <w:rsid w:val="004B0391"/>
    <w:rsid w:val="00554483"/>
    <w:rsid w:val="00576D45"/>
    <w:rsid w:val="00634438"/>
    <w:rsid w:val="00653EC8"/>
    <w:rsid w:val="0065698C"/>
    <w:rsid w:val="006B7F0F"/>
    <w:rsid w:val="006C6FB8"/>
    <w:rsid w:val="006D78DE"/>
    <w:rsid w:val="007D2423"/>
    <w:rsid w:val="00810EF8"/>
    <w:rsid w:val="00875270"/>
    <w:rsid w:val="008805FB"/>
    <w:rsid w:val="008C6B1C"/>
    <w:rsid w:val="008E6999"/>
    <w:rsid w:val="00903E26"/>
    <w:rsid w:val="00904A71"/>
    <w:rsid w:val="009134CC"/>
    <w:rsid w:val="009161AD"/>
    <w:rsid w:val="009452E9"/>
    <w:rsid w:val="00956815"/>
    <w:rsid w:val="0099159D"/>
    <w:rsid w:val="009C3BE7"/>
    <w:rsid w:val="009E2462"/>
    <w:rsid w:val="00A77635"/>
    <w:rsid w:val="00AE4F32"/>
    <w:rsid w:val="00B26A4E"/>
    <w:rsid w:val="00B4084A"/>
    <w:rsid w:val="00BE130E"/>
    <w:rsid w:val="00BF46E1"/>
    <w:rsid w:val="00C02611"/>
    <w:rsid w:val="00C233C3"/>
    <w:rsid w:val="00C62973"/>
    <w:rsid w:val="00C87FD5"/>
    <w:rsid w:val="00CA6ABE"/>
    <w:rsid w:val="00D143A3"/>
    <w:rsid w:val="00D43E47"/>
    <w:rsid w:val="00D81F88"/>
    <w:rsid w:val="00DB14E0"/>
    <w:rsid w:val="00E31BE6"/>
    <w:rsid w:val="00E618AA"/>
    <w:rsid w:val="00EF0F10"/>
    <w:rsid w:val="00F71A52"/>
    <w:rsid w:val="00F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35C5B"/>
  <w15:chartTrackingRefBased/>
  <w15:docId w15:val="{283B82D2-9F10-4B41-A1E7-CFAF248B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E6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D43E47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CA6A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629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947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Lavinija Kostešić</dc:creator>
  <cp:keywords/>
  <dc:description/>
  <cp:lastModifiedBy>Tamara Duras Zenzerović</cp:lastModifiedBy>
  <cp:revision>14</cp:revision>
  <cp:lastPrinted>2024-12-12T11:19:00Z</cp:lastPrinted>
  <dcterms:created xsi:type="dcterms:W3CDTF">2024-12-10T15:18:00Z</dcterms:created>
  <dcterms:modified xsi:type="dcterms:W3CDTF">2024-12-13T15:03:00Z</dcterms:modified>
</cp:coreProperties>
</file>